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E1930" w14:textId="77777777" w:rsidR="00B84B76" w:rsidRDefault="00B84B76" w:rsidP="006209F5">
      <w:pPr>
        <w:spacing w:line="360" w:lineRule="auto"/>
        <w:jc w:val="both"/>
        <w:rPr>
          <w:sz w:val="28"/>
        </w:rPr>
      </w:pPr>
    </w:p>
    <w:p w14:paraId="4259D111" w14:textId="290AD4B5" w:rsidR="00B84B76" w:rsidRDefault="008D0524" w:rsidP="006209F5">
      <w:pPr>
        <w:spacing w:line="360" w:lineRule="auto"/>
        <w:jc w:val="both"/>
        <w:rPr>
          <w:b/>
          <w:bCs/>
          <w:sz w:val="28"/>
        </w:rPr>
      </w:pPr>
      <w:r w:rsidRPr="008D0524">
        <w:rPr>
          <w:b/>
          <w:bCs/>
          <w:sz w:val="28"/>
        </w:rPr>
        <w:t xml:space="preserve">                                                   </w:t>
      </w:r>
      <w:r w:rsidR="00B84B76" w:rsidRPr="008D0524">
        <w:rPr>
          <w:b/>
          <w:bCs/>
          <w:sz w:val="28"/>
        </w:rPr>
        <w:t>Акименко</w:t>
      </w:r>
      <w:r w:rsidRPr="008D0524">
        <w:rPr>
          <w:b/>
          <w:bCs/>
          <w:sz w:val="28"/>
        </w:rPr>
        <w:t xml:space="preserve"> В.А.</w:t>
      </w:r>
    </w:p>
    <w:p w14:paraId="4DE8E6AB" w14:textId="3C10CBF6" w:rsidR="007357C7" w:rsidRPr="007357C7" w:rsidRDefault="00336705" w:rsidP="007357C7">
      <w:pPr>
        <w:spacing w:after="160"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7357C7">
        <w:rPr>
          <w:rFonts w:eastAsiaTheme="minorHAnsi"/>
          <w:sz w:val="28"/>
          <w:szCs w:val="28"/>
          <w:lang w:eastAsia="en-US"/>
        </w:rPr>
        <w:t>(кафедра экономики Образовательного частного учреждения                                        высшего образования «Международный инновационный университет</w:t>
      </w:r>
      <w:r>
        <w:rPr>
          <w:rFonts w:eastAsiaTheme="minorHAnsi"/>
          <w:sz w:val="28"/>
          <w:szCs w:val="28"/>
          <w:lang w:eastAsia="en-US"/>
        </w:rPr>
        <w:t>»).</w:t>
      </w:r>
    </w:p>
    <w:p w14:paraId="1F8EF919" w14:textId="286B386B" w:rsidR="007357C7" w:rsidRDefault="007357C7" w:rsidP="006209F5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Маркетинг в</w:t>
      </w:r>
      <w:r w:rsidR="00F524BE" w:rsidRPr="00F524BE">
        <w:rPr>
          <w:b/>
          <w:bCs/>
          <w:sz w:val="28"/>
        </w:rPr>
        <w:t xml:space="preserve"> </w:t>
      </w:r>
      <w:r w:rsidR="00F524BE">
        <w:rPr>
          <w:b/>
          <w:bCs/>
          <w:sz w:val="28"/>
        </w:rPr>
        <w:t>правовом поле дополнительных образовательных услуг</w:t>
      </w:r>
      <w:r w:rsidR="007C7A55">
        <w:rPr>
          <w:b/>
          <w:bCs/>
          <w:sz w:val="28"/>
        </w:rPr>
        <w:t>.</w:t>
      </w:r>
    </w:p>
    <w:p w14:paraId="3466FBAF" w14:textId="318D6560" w:rsidR="007C7A55" w:rsidRPr="007C7A55" w:rsidRDefault="007C7A55" w:rsidP="007C7A55">
      <w:pPr>
        <w:widowControl w:val="0"/>
        <w:tabs>
          <w:tab w:val="left" w:pos="0"/>
          <w:tab w:val="left" w:pos="709"/>
          <w:tab w:val="left" w:pos="851"/>
          <w:tab w:val="num" w:pos="1134"/>
        </w:tabs>
        <w:jc w:val="both"/>
      </w:pPr>
      <w:r w:rsidRPr="007C7A55">
        <w:rPr>
          <w:i/>
          <w:iCs/>
        </w:rPr>
        <w:t>Справка IT- системного администратора сайта</w:t>
      </w:r>
      <w:r w:rsidRPr="007C7A55">
        <w:t xml:space="preserve">: </w:t>
      </w:r>
      <w:r w:rsidRPr="007C7A55">
        <w:rPr>
          <w:iCs/>
        </w:rPr>
        <w:t>(дайджест по тексту рекламного издания</w:t>
      </w:r>
      <w:r w:rsidRPr="007C7A55">
        <w:t xml:space="preserve"> «Маркет</w:t>
      </w:r>
      <w:r w:rsidR="003E1A5D">
        <w:t>инг</w:t>
      </w:r>
      <w:r w:rsidRPr="007C7A55">
        <w:t>».-2011.-№</w:t>
      </w:r>
      <w:r w:rsidR="003E1A5D">
        <w:t>4</w:t>
      </w:r>
      <w:r w:rsidRPr="007C7A55">
        <w:t>.-С.</w:t>
      </w:r>
      <w:r w:rsidR="003E1A5D">
        <w:t>11</w:t>
      </w:r>
      <w:r w:rsidRPr="007C7A55">
        <w:t>-</w:t>
      </w:r>
      <w:r w:rsidR="003E1A5D">
        <w:t>1</w:t>
      </w:r>
      <w:r w:rsidRPr="007C7A55">
        <w:t>6.</w:t>
      </w:r>
      <w:r w:rsidRPr="007C7A55">
        <w:rPr>
          <w:iCs/>
        </w:rPr>
        <w:t>, зарегистрированного в</w:t>
      </w:r>
      <w:r w:rsidRPr="007C7A55">
        <w:rPr>
          <w:i/>
          <w:iCs/>
        </w:rPr>
        <w:t xml:space="preserve"> информационно- рекламном публикаторе </w:t>
      </w:r>
      <w:r w:rsidRPr="007C7A55">
        <w:t>дайджестов, экономических подборок и кратких рекламных обзоров статей, имеющих высокий рекламный рейтинг по анализу популярности количества прочтений специалистами в сфере маркетинга). Текст публикатора доступен с 1</w:t>
      </w:r>
      <w:r w:rsidR="003E1A5D">
        <w:t>4</w:t>
      </w:r>
      <w:r w:rsidRPr="007C7A55">
        <w:t>.0</w:t>
      </w:r>
      <w:r w:rsidR="003E1A5D">
        <w:t>4</w:t>
      </w:r>
      <w:r w:rsidRPr="007C7A55">
        <w:t xml:space="preserve">.2011; материал получен и в автоматическом режиме размещен в </w:t>
      </w:r>
      <w:r w:rsidR="003E1A5D">
        <w:t>09</w:t>
      </w:r>
      <w:r w:rsidRPr="007C7A55">
        <w:t>:</w:t>
      </w:r>
      <w:r w:rsidR="003E1A5D">
        <w:t>1</w:t>
      </w:r>
      <w:r w:rsidRPr="007C7A55">
        <w:t>5 по мс 1</w:t>
      </w:r>
      <w:r w:rsidR="003E1A5D">
        <w:t>4</w:t>
      </w:r>
      <w:r w:rsidRPr="007C7A55">
        <w:t>.0</w:t>
      </w:r>
      <w:r w:rsidR="003E1A5D">
        <w:t>4</w:t>
      </w:r>
      <w:r w:rsidRPr="007C7A55">
        <w:t xml:space="preserve">:2011 по ссылке </w:t>
      </w:r>
      <w:hyperlink r:id="rId5" w:history="1">
        <w:r w:rsidRPr="007C7A55">
          <w:rPr>
            <w:color w:val="0000FF"/>
            <w:u w:val="single"/>
            <w:shd w:val="clear" w:color="auto" w:fill="FFFFFF"/>
          </w:rPr>
          <w:t>http://optima-sochi.ru/our-services/predlozhenie-po-reklame/</w:t>
        </w:r>
      </w:hyperlink>
      <w:r w:rsidRPr="007C7A55">
        <w:t xml:space="preserve"> </w:t>
      </w:r>
    </w:p>
    <w:p w14:paraId="6DD245EF" w14:textId="77777777" w:rsidR="007C7A55" w:rsidRPr="007C7A55" w:rsidRDefault="007C7A55" w:rsidP="007C7A55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14:paraId="333AAAB3" w14:textId="6FE3E9D0" w:rsidR="006209F5" w:rsidRPr="00E1625E" w:rsidRDefault="00176DCA" w:rsidP="006209F5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 w:rsidR="00B84B76">
        <w:rPr>
          <w:sz w:val="28"/>
        </w:rPr>
        <w:t>И</w:t>
      </w:r>
      <w:r w:rsidR="00D4692D">
        <w:rPr>
          <w:sz w:val="28"/>
        </w:rPr>
        <w:t xml:space="preserve">звестный столичный маркетолог Н.И. Гаврилова (2010) отмечает, что «в XXI веке общественная значимость </w:t>
      </w:r>
      <w:r w:rsidR="00D4692D">
        <w:rPr>
          <w:sz w:val="28"/>
          <w:szCs w:val="28"/>
        </w:rPr>
        <w:t xml:space="preserve">системы образования как общего, так и профессионального, многократно возросла. Глобальные изменения в технологическом, экономическом и социальном развитии мировой цивилизации превратили образование в стратегический фактор прогресса общества. Наращивание научно-технического, социокультурного и духовного потенциала общества напрямую связано с уровнем и состоянием системы образования, повышением образовательного и профессионального уровня всего населения. Следует отметить то влияние, которое оказывает на образование процесс формирования постиндустриального общества. Главный вопрос заключается в том, какой социальный порядок придет на смену индустриальному строю, и ответ на него становится все более актуальным. В постиндустриальном обществе на фоне машинной технологии все более важной становится технология информационная, опирающаяся на возросший интеллектуальный потенциал. </w:t>
      </w:r>
      <w:r w:rsidR="00D4692D">
        <w:rPr>
          <w:iCs/>
          <w:sz w:val="28"/>
          <w:szCs w:val="28"/>
        </w:rPr>
        <w:t>Таблица 1</w:t>
      </w:r>
      <w:r w:rsidR="00D4692D">
        <w:rPr>
          <w:sz w:val="28"/>
          <w:szCs w:val="28"/>
        </w:rPr>
        <w:t xml:space="preserve"> иллюстрирует структуру и проблемы постиндустриального общества и показывает, какое место отводится в постиндустриальном обществе знаниям и образованию. Из таблицы видно, что в постиндустриальном обществе на передний план выходит не сила, а информация.</w:t>
      </w:r>
      <w:r w:rsidR="006262B9">
        <w:rPr>
          <w:sz w:val="28"/>
          <w:szCs w:val="28"/>
        </w:rPr>
        <w:t xml:space="preserve"> </w:t>
      </w:r>
      <w:r w:rsidR="006209F5" w:rsidRPr="00E1625E">
        <w:rPr>
          <w:sz w:val="28"/>
          <w:szCs w:val="28"/>
        </w:rPr>
        <w:t xml:space="preserve">Основным действующим лицом становится профессионал, </w:t>
      </w:r>
      <w:r w:rsidR="006209F5" w:rsidRPr="00E1625E">
        <w:rPr>
          <w:sz w:val="28"/>
          <w:szCs w:val="28"/>
        </w:rPr>
        <w:lastRenderedPageBreak/>
        <w:t xml:space="preserve">потому что его образование и опыт позволяют ему отвечать всем требованиям, предъявляемым в постиндустриальном обществе. </w:t>
      </w:r>
    </w:p>
    <w:p w14:paraId="6CB367E5" w14:textId="77777777" w:rsidR="006209F5" w:rsidRPr="00E1625E" w:rsidRDefault="006209F5" w:rsidP="006209F5">
      <w:pPr>
        <w:spacing w:line="360" w:lineRule="auto"/>
        <w:ind w:firstLine="360"/>
        <w:jc w:val="both"/>
        <w:rPr>
          <w:sz w:val="28"/>
          <w:szCs w:val="28"/>
        </w:rPr>
      </w:pPr>
      <w:r w:rsidRPr="00E1625E">
        <w:rPr>
          <w:sz w:val="28"/>
          <w:szCs w:val="28"/>
        </w:rPr>
        <w:t xml:space="preserve">Среди особенностей современного этапа развития постиндустриального общества выделяют две взаимосвязанные тенденции: </w:t>
      </w:r>
    </w:p>
    <w:p w14:paraId="39A5B859" w14:textId="77777777" w:rsidR="006209F5" w:rsidRPr="00E1625E" w:rsidRDefault="006209F5" w:rsidP="006209F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1625E">
        <w:rPr>
          <w:sz w:val="28"/>
          <w:szCs w:val="28"/>
        </w:rPr>
        <w:t xml:space="preserve">нарастание нестабильности внешней среды фирмы (конкуренция, формирование новых потребностей, быстрая смена поколений продукции и т.п.) </w:t>
      </w:r>
    </w:p>
    <w:p w14:paraId="259E076C" w14:textId="77777777" w:rsidR="006209F5" w:rsidRPr="00E1625E" w:rsidRDefault="006209F5" w:rsidP="006209F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1625E">
        <w:rPr>
          <w:sz w:val="28"/>
          <w:szCs w:val="28"/>
        </w:rPr>
        <w:t>возрастание роли знаний в достижении устойчивых конкурентных преимуществ.</w:t>
      </w:r>
    </w:p>
    <w:p w14:paraId="3A8F92F3" w14:textId="77777777" w:rsidR="006209F5" w:rsidRPr="00E1625E" w:rsidRDefault="006209F5" w:rsidP="006209F5">
      <w:pPr>
        <w:spacing w:line="360" w:lineRule="auto"/>
        <w:ind w:firstLine="360"/>
        <w:jc w:val="both"/>
        <w:rPr>
          <w:i/>
          <w:iCs/>
          <w:sz w:val="28"/>
          <w:szCs w:val="28"/>
        </w:rPr>
      </w:pPr>
      <w:r w:rsidRPr="00E1625E">
        <w:rPr>
          <w:sz w:val="28"/>
          <w:szCs w:val="28"/>
        </w:rPr>
        <w:t xml:space="preserve">Оценим, насколько система профессионального образования в России соответствует названным тенденциям. Известно, что рост уровня профессионального образования работающих выступает сегодня необходимой предпосылкой их адаптации к динамично изменяющимся условиям рынка труда и функционирования бизнес-структур, особенно в период структурной перестройки экономики. По мере осуществления экономической реформы в нашей стране происходит формирование рынка образовательных услуг, адекватных реальным потребностям как фирм (производителей, работодателей), так и экономически активного населения, в том числе и наемных работников. Он представляет собой систему экономических отношений по поводу купли-продажи образовательных услуг, непосредственно востребованных как коллективным, так и индивидуальным потребителем. Этот рынок относится к рынку услуг, но тесно связан и взаимодействует с другими рынками: капитала, рабочей силы, информационных технологий, товаров народного потребления, технологиями производства и т.д. Необходимо подчеркнуть, что только классическое вузовское образование не может удовлетворить быстро изменяющиеся потребности производства, оно просто “не поспевает” за переменами в бизнесе и его инфраструктуре. Задача вузовского образования – дать базовые профессиональные знания. Поэтому оно не может быть в полном объеме привязано к конкретным условиям внешней и внутренней среды фирмы. </w:t>
      </w:r>
    </w:p>
    <w:p w14:paraId="31055084" w14:textId="33B8364E" w:rsidR="006209F5" w:rsidRPr="00E1625E" w:rsidRDefault="006209F5" w:rsidP="006209F5">
      <w:pPr>
        <w:jc w:val="center"/>
        <w:rPr>
          <w:b/>
          <w:bCs/>
          <w:i/>
        </w:rPr>
      </w:pPr>
      <w:r w:rsidRPr="00E1625E">
        <w:rPr>
          <w:b/>
          <w:i/>
          <w:iCs/>
        </w:rPr>
        <w:lastRenderedPageBreak/>
        <w:t xml:space="preserve">Таблица 1. </w:t>
      </w:r>
      <w:r w:rsidRPr="00E1625E">
        <w:rPr>
          <w:b/>
          <w:bCs/>
          <w:i/>
        </w:rPr>
        <w:t xml:space="preserve">Структура и проблемы постиндустриального общества </w:t>
      </w:r>
    </w:p>
    <w:p w14:paraId="33EEA26F" w14:textId="77777777" w:rsidR="006209F5" w:rsidRPr="00E1625E" w:rsidRDefault="006209F5" w:rsidP="006209F5">
      <w:pPr>
        <w:jc w:val="center"/>
        <w:rPr>
          <w:b/>
          <w:i/>
        </w:rPr>
      </w:pPr>
      <w:r w:rsidRPr="00E1625E">
        <w:rPr>
          <w:b/>
          <w:bCs/>
          <w:i/>
        </w:rPr>
        <w:t>(по версии М.И. Гавриловой и соавт., 2010).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80"/>
        <w:gridCol w:w="6365"/>
      </w:tblGrid>
      <w:tr w:rsidR="006209F5" w:rsidRPr="00E1625E" w14:paraId="3EF21300" w14:textId="77777777" w:rsidTr="00D453FE">
        <w:tc>
          <w:tcPr>
            <w:tcW w:w="0" w:type="auto"/>
            <w:vAlign w:val="center"/>
          </w:tcPr>
          <w:p w14:paraId="64DA44EE" w14:textId="77777777" w:rsidR="006209F5" w:rsidRPr="00E1625E" w:rsidRDefault="006209F5" w:rsidP="00D453FE">
            <w:pPr>
              <w:jc w:val="both"/>
            </w:pPr>
            <w:r w:rsidRPr="00E1625E">
              <w:t>Основные принципы</w:t>
            </w:r>
          </w:p>
        </w:tc>
        <w:tc>
          <w:tcPr>
            <w:tcW w:w="0" w:type="auto"/>
            <w:vAlign w:val="center"/>
          </w:tcPr>
          <w:p w14:paraId="249338AD" w14:textId="77777777" w:rsidR="006209F5" w:rsidRPr="00E1625E" w:rsidRDefault="006209F5" w:rsidP="00D453FE">
            <w:pPr>
              <w:jc w:val="both"/>
            </w:pPr>
            <w:r w:rsidRPr="00E1625E">
              <w:t xml:space="preserve">Центральная роль знаний </w:t>
            </w:r>
          </w:p>
        </w:tc>
      </w:tr>
      <w:tr w:rsidR="006209F5" w:rsidRPr="00E1625E" w14:paraId="41707568" w14:textId="77777777" w:rsidTr="00D453FE">
        <w:tc>
          <w:tcPr>
            <w:tcW w:w="0" w:type="auto"/>
            <w:vAlign w:val="center"/>
          </w:tcPr>
          <w:p w14:paraId="67CFABC8" w14:textId="77777777" w:rsidR="006209F5" w:rsidRPr="00E1625E" w:rsidRDefault="006209F5" w:rsidP="00D453FE">
            <w:pPr>
              <w:jc w:val="both"/>
            </w:pPr>
            <w:r w:rsidRPr="00E1625E">
              <w:t>Основные институты</w:t>
            </w:r>
          </w:p>
        </w:tc>
        <w:tc>
          <w:tcPr>
            <w:tcW w:w="0" w:type="auto"/>
            <w:vAlign w:val="center"/>
          </w:tcPr>
          <w:p w14:paraId="24FE0E1F" w14:textId="77777777" w:rsidR="006209F5" w:rsidRPr="00E1625E" w:rsidRDefault="006209F5" w:rsidP="00D453FE">
            <w:pPr>
              <w:jc w:val="both"/>
            </w:pPr>
            <w:r w:rsidRPr="00E1625E">
              <w:t>Университет. Академические институты. Исследовательские организации.</w:t>
            </w:r>
          </w:p>
        </w:tc>
      </w:tr>
      <w:tr w:rsidR="006209F5" w:rsidRPr="00E1625E" w14:paraId="3B31EF57" w14:textId="77777777" w:rsidTr="00D453FE">
        <w:tc>
          <w:tcPr>
            <w:tcW w:w="0" w:type="auto"/>
            <w:vAlign w:val="center"/>
          </w:tcPr>
          <w:p w14:paraId="1254EED3" w14:textId="77777777" w:rsidR="006209F5" w:rsidRPr="00E1625E" w:rsidRDefault="006209F5" w:rsidP="00D453FE">
            <w:pPr>
              <w:jc w:val="both"/>
            </w:pPr>
            <w:r w:rsidRPr="00E1625E">
              <w:t>Экономическая база</w:t>
            </w:r>
          </w:p>
        </w:tc>
        <w:tc>
          <w:tcPr>
            <w:tcW w:w="0" w:type="auto"/>
            <w:vAlign w:val="center"/>
          </w:tcPr>
          <w:p w14:paraId="5F5AD889" w14:textId="77777777" w:rsidR="006209F5" w:rsidRPr="00E1625E" w:rsidRDefault="006209F5" w:rsidP="00D453FE">
            <w:pPr>
              <w:jc w:val="both"/>
            </w:pPr>
            <w:r w:rsidRPr="00E1625E">
              <w:t>Наукоемкие отрасли промышленности</w:t>
            </w:r>
          </w:p>
        </w:tc>
      </w:tr>
      <w:tr w:rsidR="006209F5" w:rsidRPr="00E1625E" w14:paraId="582F3673" w14:textId="77777777" w:rsidTr="00D453FE">
        <w:tc>
          <w:tcPr>
            <w:tcW w:w="0" w:type="auto"/>
            <w:vAlign w:val="center"/>
          </w:tcPr>
          <w:p w14:paraId="05B7A1D8" w14:textId="77777777" w:rsidR="006209F5" w:rsidRPr="00E1625E" w:rsidRDefault="006209F5" w:rsidP="00D453FE">
            <w:pPr>
              <w:jc w:val="both"/>
            </w:pPr>
            <w:r w:rsidRPr="00E1625E">
              <w:t>Основной ресурс</w:t>
            </w:r>
          </w:p>
        </w:tc>
        <w:tc>
          <w:tcPr>
            <w:tcW w:w="0" w:type="auto"/>
            <w:vAlign w:val="center"/>
          </w:tcPr>
          <w:p w14:paraId="70C888A6" w14:textId="77777777" w:rsidR="006209F5" w:rsidRPr="00E1625E" w:rsidRDefault="006209F5" w:rsidP="00D453FE">
            <w:pPr>
              <w:jc w:val="both"/>
            </w:pPr>
            <w:r w:rsidRPr="00E1625E">
              <w:t>Человеческий капитал</w:t>
            </w:r>
          </w:p>
        </w:tc>
      </w:tr>
      <w:tr w:rsidR="006209F5" w:rsidRPr="00E1625E" w14:paraId="1C9A890E" w14:textId="77777777" w:rsidTr="00D453FE">
        <w:tc>
          <w:tcPr>
            <w:tcW w:w="0" w:type="auto"/>
            <w:vAlign w:val="center"/>
          </w:tcPr>
          <w:p w14:paraId="2648B438" w14:textId="77777777" w:rsidR="006209F5" w:rsidRPr="00E1625E" w:rsidRDefault="006209F5" w:rsidP="00D453FE">
            <w:pPr>
              <w:jc w:val="both"/>
            </w:pPr>
            <w:r w:rsidRPr="00E1625E">
              <w:t>Политические проблемы</w:t>
            </w:r>
          </w:p>
        </w:tc>
        <w:tc>
          <w:tcPr>
            <w:tcW w:w="0" w:type="auto"/>
            <w:vAlign w:val="center"/>
          </w:tcPr>
          <w:p w14:paraId="4E368509" w14:textId="77777777" w:rsidR="006209F5" w:rsidRPr="00E1625E" w:rsidRDefault="006209F5" w:rsidP="00D453FE">
            <w:pPr>
              <w:jc w:val="both"/>
            </w:pPr>
            <w:r w:rsidRPr="00E1625E">
              <w:t>Научная политика и политика в области образования.</w:t>
            </w:r>
          </w:p>
        </w:tc>
      </w:tr>
      <w:tr w:rsidR="006209F5" w:rsidRPr="00E1625E" w14:paraId="29285D9B" w14:textId="77777777" w:rsidTr="00D453FE">
        <w:tc>
          <w:tcPr>
            <w:tcW w:w="0" w:type="auto"/>
            <w:vAlign w:val="center"/>
          </w:tcPr>
          <w:p w14:paraId="6F88AF4E" w14:textId="77777777" w:rsidR="006209F5" w:rsidRPr="00E1625E" w:rsidRDefault="006209F5" w:rsidP="00D453FE">
            <w:pPr>
              <w:jc w:val="both"/>
            </w:pPr>
            <w:r w:rsidRPr="00E1625E">
              <w:t>Стратификация: основа доступа</w:t>
            </w:r>
          </w:p>
        </w:tc>
        <w:tc>
          <w:tcPr>
            <w:tcW w:w="0" w:type="auto"/>
            <w:vAlign w:val="center"/>
          </w:tcPr>
          <w:p w14:paraId="69BA3FA4" w14:textId="77777777" w:rsidR="006209F5" w:rsidRPr="00E1625E" w:rsidRDefault="006209F5" w:rsidP="00D453FE">
            <w:pPr>
              <w:jc w:val="both"/>
            </w:pPr>
            <w:r w:rsidRPr="00E1625E">
              <w:t>Способности и навыки, образование</w:t>
            </w:r>
          </w:p>
        </w:tc>
      </w:tr>
    </w:tbl>
    <w:p w14:paraId="0C9BD3C9" w14:textId="77777777" w:rsidR="006209F5" w:rsidRPr="00E1625E" w:rsidRDefault="006209F5" w:rsidP="006209F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1625E">
        <w:rPr>
          <w:sz w:val="28"/>
          <w:szCs w:val="28"/>
        </w:rPr>
        <w:t>Весь рынок профессионального образования можно классифицировать следующим образом: классическое образование, к которому мы будем относить все современные формы образования (очную, заочную, очно-заочную и получение второго высшего образования) и дополнительное образование. Дополнительное образование в свою очередь делится на два больших направления. Первое – технологическое образование, дающее дополнительное образование по приоритетным направлениям развития науки и техники.</w:t>
      </w:r>
    </w:p>
    <w:p w14:paraId="51187CA4" w14:textId="77777777" w:rsidR="006209F5" w:rsidRPr="00E1625E" w:rsidRDefault="006209F5" w:rsidP="006209F5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E1625E">
        <w:rPr>
          <w:sz w:val="28"/>
          <w:szCs w:val="28"/>
        </w:rPr>
        <w:t xml:space="preserve"> Другим сектором дополнительного образования является экономическо-управленческое образование, которое мы называем бизнес-образованием. Дополнительное бизнес-образование (ДПБО) есть новое понятие, которое распространяется в отечественном образовании со становлением рыночной экономики, что вызвано не только общими тенденциями роста потребностей в знаниях, но и рыночными реформами, начавшимися в нашей стране. </w:t>
      </w:r>
    </w:p>
    <w:p w14:paraId="36252E37" w14:textId="226A8D86" w:rsidR="00D4692D" w:rsidRDefault="006209F5" w:rsidP="006209F5">
      <w:pPr>
        <w:spacing w:line="360" w:lineRule="auto"/>
        <w:jc w:val="both"/>
        <w:rPr>
          <w:sz w:val="28"/>
          <w:szCs w:val="28"/>
        </w:rPr>
      </w:pPr>
      <w:r w:rsidRPr="00E1625E">
        <w:rPr>
          <w:b/>
          <w:bCs/>
          <w:sz w:val="28"/>
          <w:szCs w:val="28"/>
        </w:rPr>
        <w:t>Дополнительное бизнес-образование (ДПБО)</w:t>
      </w:r>
      <w:r w:rsidRPr="00E1625E">
        <w:rPr>
          <w:sz w:val="28"/>
          <w:szCs w:val="28"/>
        </w:rPr>
        <w:t xml:space="preserve"> есть образовательная деятельность по подготовке менеджеров на предприятиях и в хозяйственных организациях, которые действуют в условиях рынка и ставят своей главной целью эффективность экономики предприятия, оцениваемой объемом полученной прибыли. По своей природе это выделившаяся из экономического образования междисциплинарная сфера образовательной деятельности. Наряду с этим термином довольно широко используется и термин, управленческое образование (management </w:t>
      </w:r>
      <w:proofErr w:type="spellStart"/>
      <w:r w:rsidRPr="00E1625E">
        <w:rPr>
          <w:sz w:val="28"/>
          <w:szCs w:val="28"/>
        </w:rPr>
        <w:t>education</w:t>
      </w:r>
      <w:proofErr w:type="spellEnd"/>
      <w:r w:rsidRPr="00E1625E">
        <w:rPr>
          <w:sz w:val="28"/>
          <w:szCs w:val="28"/>
        </w:rPr>
        <w:t xml:space="preserve">), которое фактически </w:t>
      </w:r>
      <w:r w:rsidRPr="00E1625E">
        <w:rPr>
          <w:sz w:val="28"/>
          <w:szCs w:val="28"/>
        </w:rPr>
        <w:lastRenderedPageBreak/>
        <w:t>является синонимом бизнес-образования, если речь идет о рыночной экономике и о хозяйствующих организациях. В отличие от бизнес-образования управленческое образование есть несравненно более широкое понятие, поскольку оно применимо и к государственному управлению, и к управлению в экономиках нерыночного типа. Выделение ДПБО из ранее доминировавшего в нашей стране экономического образования – одна из характерных черт приспособления образования к условиям рыночной экономики. Важной особенностью является прагматическая направленность ДПБО, подразумевающая, что образованный бизнесмен или менеджер будет прямо или косвенно принимать участие в практической работе, направленной на достижение целей предприятия. Для общеэкономического образования эта особенность менее характерна. Дополнительное бизнес-образование применительно к личности – это, прежде всего образование</w:t>
      </w:r>
      <w:r w:rsidR="001653C7">
        <w:rPr>
          <w:sz w:val="28"/>
          <w:szCs w:val="28"/>
        </w:rPr>
        <w:t>,</w:t>
      </w:r>
      <w:r w:rsidRPr="00E1625E">
        <w:rPr>
          <w:sz w:val="28"/>
          <w:szCs w:val="28"/>
        </w:rPr>
        <w:t xml:space="preserve"> имеющее целью профессиональный карьерный рост, предпринимательский успех; применительно к предприятию – это развитие его управленческого потенциала. </w:t>
      </w:r>
      <w:r w:rsidRPr="00E1625E">
        <w:rPr>
          <w:iCs/>
          <w:sz w:val="28"/>
          <w:szCs w:val="28"/>
        </w:rPr>
        <w:t>Управленческий потенциал</w:t>
      </w:r>
      <w:r w:rsidRPr="00E1625E">
        <w:rPr>
          <w:i/>
          <w:iCs/>
          <w:sz w:val="28"/>
          <w:szCs w:val="28"/>
        </w:rPr>
        <w:t xml:space="preserve"> </w:t>
      </w:r>
      <w:r w:rsidRPr="00E1625E">
        <w:rPr>
          <w:sz w:val="28"/>
          <w:szCs w:val="28"/>
        </w:rPr>
        <w:t xml:space="preserve">предприятия определяется возможностью его менеджмента решать задачи эффективного (конкурентоспособного) развития промышленного предприятия. Если образование по другим специальностям, во многом ориентировано на основы профессиональных знаний, (что так или иначе отражается в государственных стандартах и иных Единых требованиях), то в дополнительном бизнес-образовании главное – гибкость реакции на потребности определенных (целевых) заинтересованных групп, будь то корпорация, которая меняет свою стратегию в рыночной экономике, или же индивид, который строит свою профессиональную карьеру. Отсюда появляется совершенно новый акцент в развитии учреждений ДПБО – ориентация на связь с миром бизнеса, корпорациями, предпринимательскими кругами. Именно это считается сегодня основной чертой прогрессивного учреждения ДПБО, которое уделяет большое внимание регулярной практике, вводит в учебный процесс подготовку прикладных проектов на предприятиях и организациях, </w:t>
      </w:r>
      <w:r w:rsidRPr="00E1625E">
        <w:rPr>
          <w:sz w:val="28"/>
          <w:szCs w:val="28"/>
        </w:rPr>
        <w:lastRenderedPageBreak/>
        <w:t xml:space="preserve">приглашает практикующих предпринимателей в качестве преподавателей (в дополнение к дипломированной профессуре), повышает количество учебных материалов, направленных на обобщение и осмысление практического опыта. Общие цели дополнительного бизнес-образования, его принципиальное содержание и требования к нему со стороны фирм и индивидов показывают, что это весьма специфическая область образования, в природе которой заложен </w:t>
      </w:r>
      <w:r w:rsidRPr="00E1625E">
        <w:rPr>
          <w:iCs/>
          <w:sz w:val="28"/>
          <w:szCs w:val="28"/>
        </w:rPr>
        <w:t>внутренний конфликт,</w:t>
      </w:r>
      <w:r w:rsidRPr="00E1625E">
        <w:rPr>
          <w:sz w:val="28"/>
          <w:szCs w:val="28"/>
        </w:rPr>
        <w:t xml:space="preserve"> между собственно </w:t>
      </w:r>
      <w:r w:rsidRPr="00E1625E">
        <w:rPr>
          <w:bCs/>
          <w:sz w:val="28"/>
          <w:szCs w:val="28"/>
        </w:rPr>
        <w:t xml:space="preserve">образовательной </w:t>
      </w:r>
      <w:r w:rsidRPr="00E1625E">
        <w:rPr>
          <w:sz w:val="28"/>
          <w:szCs w:val="28"/>
        </w:rPr>
        <w:t>функцией (передачей знаний - академических) и функцией</w:t>
      </w:r>
      <w:r w:rsidRPr="00E1625E">
        <w:rPr>
          <w:bCs/>
          <w:sz w:val="28"/>
          <w:szCs w:val="28"/>
        </w:rPr>
        <w:t xml:space="preserve"> подготовки к работе, </w:t>
      </w:r>
      <w:r w:rsidRPr="00E1625E">
        <w:rPr>
          <w:sz w:val="28"/>
          <w:szCs w:val="28"/>
        </w:rPr>
        <w:t xml:space="preserve">то есть к практическому осуществлению определенных видов деятельности (активное освоение практических методов, приемов и процедур).  Дополнительное бизнес-образование до сих пор существует в двух формах: в одних случаях превалирует образовательная компонента, в других практически ориентированная прикладная компонента, охватывающая также умения и личные качества, хотя и то и другое присутствует в любом бизнес-образовании. Задача состоит в том, чтобы найти оптимальный баланс обеих этих компонент, соответствующий конкретным требованиям всех участников производственного процесса (организаций, индивидов, всего общества). Именно это определяет огромное многообразие конкретных форм дополнительного бизнес-образования, зависящих не только от внутреннего саморазвития этой сферы интеллектуальной деятельности, но и от складывающейся национальной системы бизнес- образования; от этапа, на котором находится экономика и предпринимательство; от специфики предприятий и организаций; от состояния управленческого корпуса и многих других факторов, относящихся к деятельности конкретных образовательных учреждений и их заказчиков. С точки зрения образовательной компоненты наиболее важной является идея </w:t>
      </w:r>
      <w:r w:rsidRPr="00E1625E">
        <w:rPr>
          <w:iCs/>
          <w:sz w:val="28"/>
          <w:szCs w:val="28"/>
        </w:rPr>
        <w:t>регулярного непрерывного образования</w:t>
      </w:r>
      <w:r w:rsidRPr="00E1625E">
        <w:rPr>
          <w:sz w:val="28"/>
          <w:szCs w:val="28"/>
        </w:rPr>
        <w:t xml:space="preserve">, которое в последнее время рассматривают как “пожизненное обучение”. Такой подход подразумевает, что даже при наличии фундаментального образования в области бизнеса и менеджмента человек должен с определенной регулярностью обновлять свои знания не только по инициативе организации, </w:t>
      </w:r>
      <w:r w:rsidRPr="00E1625E">
        <w:rPr>
          <w:sz w:val="28"/>
          <w:szCs w:val="28"/>
        </w:rPr>
        <w:lastRenderedPageBreak/>
        <w:t>где он работает, но и по своей собственной инициативе, сознавая, что</w:t>
      </w:r>
      <w:r w:rsidR="001B0934" w:rsidRPr="001B0934">
        <w:rPr>
          <w:sz w:val="28"/>
          <w:szCs w:val="28"/>
        </w:rPr>
        <w:t xml:space="preserve"> </w:t>
      </w:r>
      <w:r w:rsidR="001B0934" w:rsidRPr="00E1625E">
        <w:rPr>
          <w:sz w:val="28"/>
          <w:szCs w:val="28"/>
        </w:rPr>
        <w:t>что он, возможно, отстает от жизни. С точки зрения практики следует осознавать, что достижение целей, которые в принципе стоят перед дополнительным бизнес-образованием, возможно только в сочетании образовательных программ и усилий образовательных институтов с одной стороны, и практической деятельности людей, которые занимают управленческие должности и/или выполняют управленческие функции, с другой»</w:t>
      </w:r>
      <w:r w:rsidR="001653C7">
        <w:rPr>
          <w:sz w:val="28"/>
          <w:szCs w:val="28"/>
        </w:rPr>
        <w:t xml:space="preserve"> (Гаврилова Н.И., 2010)</w:t>
      </w:r>
      <w:r w:rsidR="001B0934" w:rsidRPr="00E1625E">
        <w:rPr>
          <w:sz w:val="28"/>
          <w:szCs w:val="28"/>
        </w:rPr>
        <w:t>.</w:t>
      </w:r>
    </w:p>
    <w:p w14:paraId="0EB680C9" w14:textId="7EA24798" w:rsidR="00502C09" w:rsidRPr="004C4947" w:rsidRDefault="004C4947" w:rsidP="006209F5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502C09" w:rsidRPr="004C4947">
        <w:rPr>
          <w:b/>
          <w:bCs/>
          <w:sz w:val="28"/>
          <w:szCs w:val="28"/>
        </w:rPr>
        <w:t>Литература.</w:t>
      </w:r>
    </w:p>
    <w:p w14:paraId="3EBEB3D4" w14:textId="77777777" w:rsidR="004C4947" w:rsidRPr="00E1625E" w:rsidRDefault="004C4947" w:rsidP="004C4947">
      <w:pPr>
        <w:numPr>
          <w:ilvl w:val="0"/>
          <w:numId w:val="2"/>
        </w:numPr>
        <w:tabs>
          <w:tab w:val="clear" w:pos="675"/>
          <w:tab w:val="left" w:pos="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1625E">
        <w:rPr>
          <w:color w:val="000000"/>
          <w:sz w:val="28"/>
        </w:rPr>
        <w:t xml:space="preserve">Гаврилова Н.И. </w:t>
      </w:r>
      <w:r w:rsidRPr="00E1625E">
        <w:rPr>
          <w:bCs/>
          <w:color w:val="000000"/>
          <w:sz w:val="28"/>
        </w:rPr>
        <w:t xml:space="preserve">Общественная значимость системы последипломного образования маркетологов. // Русский </w:t>
      </w:r>
      <w:proofErr w:type="gramStart"/>
      <w:r w:rsidRPr="00E1625E">
        <w:rPr>
          <w:bCs/>
          <w:color w:val="000000"/>
          <w:sz w:val="28"/>
        </w:rPr>
        <w:t>рынок.-</w:t>
      </w:r>
      <w:proofErr w:type="gramEnd"/>
      <w:r w:rsidRPr="00E1625E">
        <w:rPr>
          <w:bCs/>
          <w:color w:val="000000"/>
          <w:sz w:val="28"/>
        </w:rPr>
        <w:t>2010.-№10.-С.30-35.</w:t>
      </w:r>
    </w:p>
    <w:p w14:paraId="37A136C3" w14:textId="77777777" w:rsidR="004C4947" w:rsidRDefault="004C4947" w:rsidP="006209F5">
      <w:pPr>
        <w:spacing w:line="360" w:lineRule="auto"/>
        <w:jc w:val="both"/>
        <w:rPr>
          <w:sz w:val="28"/>
          <w:szCs w:val="28"/>
        </w:rPr>
      </w:pPr>
    </w:p>
    <w:p w14:paraId="0693826A" w14:textId="77777777" w:rsidR="00D4692D" w:rsidRDefault="00D4692D"/>
    <w:sectPr w:rsidR="00D46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B7D40"/>
    <w:multiLevelType w:val="multilevel"/>
    <w:tmpl w:val="50683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637D7C"/>
    <w:multiLevelType w:val="hybridMultilevel"/>
    <w:tmpl w:val="911A3362"/>
    <w:lvl w:ilvl="0" w:tplc="07EC55C6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866308">
    <w:abstractNumId w:val="0"/>
  </w:num>
  <w:num w:numId="2" w16cid:durableId="1143624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2D"/>
    <w:rsid w:val="001653C7"/>
    <w:rsid w:val="00176DCA"/>
    <w:rsid w:val="001B0934"/>
    <w:rsid w:val="00336705"/>
    <w:rsid w:val="003E1A5D"/>
    <w:rsid w:val="004C4947"/>
    <w:rsid w:val="00502C09"/>
    <w:rsid w:val="006209F5"/>
    <w:rsid w:val="006262B9"/>
    <w:rsid w:val="007357C7"/>
    <w:rsid w:val="00762D94"/>
    <w:rsid w:val="007C7A55"/>
    <w:rsid w:val="008D0524"/>
    <w:rsid w:val="00B84B76"/>
    <w:rsid w:val="00D4692D"/>
    <w:rsid w:val="00DC0E18"/>
    <w:rsid w:val="00F5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E427"/>
  <w15:chartTrackingRefBased/>
  <w15:docId w15:val="{2D1BCDB1-FA0D-46AE-93F4-B2E7AE6E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tima-sochi.ru/our-services/predlozhenie-po-rekla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Винокуров</dc:creator>
  <cp:keywords/>
  <dc:description/>
  <cp:lastModifiedBy>Борис Винокуров</cp:lastModifiedBy>
  <cp:revision>15</cp:revision>
  <dcterms:created xsi:type="dcterms:W3CDTF">2022-11-14T06:57:00Z</dcterms:created>
  <dcterms:modified xsi:type="dcterms:W3CDTF">2022-11-15T03:10:00Z</dcterms:modified>
</cp:coreProperties>
</file>