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7E9C" w14:textId="280B901A" w:rsidR="00C36A4D" w:rsidRDefault="00C36A4D" w:rsidP="009F3DB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B6305F" w:rsidRPr="00F47E95">
        <w:rPr>
          <w:rFonts w:ascii="Times New Roman" w:hAnsi="Times New Roman" w:cs="Times New Roman"/>
          <w:b/>
          <w:bCs/>
          <w:sz w:val="28"/>
          <w:szCs w:val="28"/>
        </w:rPr>
        <w:t>Рухадзе А</w:t>
      </w:r>
      <w:r>
        <w:rPr>
          <w:rFonts w:ascii="Times New Roman" w:hAnsi="Times New Roman" w:cs="Times New Roman"/>
          <w:b/>
          <w:bCs/>
          <w:sz w:val="28"/>
          <w:szCs w:val="28"/>
        </w:rPr>
        <w:t>.М.</w:t>
      </w:r>
    </w:p>
    <w:p w14:paraId="5EA40C10" w14:textId="6E114733" w:rsidR="00C36A4D" w:rsidRDefault="00C36A4D" w:rsidP="00C36A4D">
      <w:pPr>
        <w:spacing w:line="360" w:lineRule="auto"/>
        <w:jc w:val="center"/>
        <w:rPr>
          <w:rFonts w:ascii="Times New Roman" w:hAnsi="Times New Roman" w:cs="Times New Roman"/>
          <w:sz w:val="28"/>
          <w:szCs w:val="28"/>
        </w:rPr>
      </w:pPr>
      <w:r w:rsidRPr="00C36A4D">
        <w:rPr>
          <w:rFonts w:ascii="Times New Roman" w:hAnsi="Times New Roman" w:cs="Times New Roman"/>
          <w:sz w:val="28"/>
          <w:szCs w:val="28"/>
        </w:rPr>
        <w:t>(кафедра экономики Образовательного частного учреждения</w:t>
      </w:r>
      <w:r>
        <w:rPr>
          <w:rFonts w:ascii="Times New Roman" w:hAnsi="Times New Roman" w:cs="Times New Roman"/>
          <w:sz w:val="28"/>
          <w:szCs w:val="28"/>
        </w:rPr>
        <w:t xml:space="preserve">                                       </w:t>
      </w:r>
      <w:r w:rsidRPr="00C36A4D">
        <w:rPr>
          <w:rFonts w:ascii="Times New Roman" w:hAnsi="Times New Roman" w:cs="Times New Roman"/>
          <w:sz w:val="28"/>
          <w:szCs w:val="28"/>
        </w:rPr>
        <w:t xml:space="preserve"> высшего образования «Международный инновационный университет»).</w:t>
      </w:r>
    </w:p>
    <w:p w14:paraId="270CC2C2" w14:textId="77777777" w:rsidR="0081219E" w:rsidRDefault="0081219E" w:rsidP="00C36A4D">
      <w:pPr>
        <w:spacing w:line="360" w:lineRule="auto"/>
        <w:jc w:val="center"/>
        <w:rPr>
          <w:rFonts w:ascii="Times New Roman" w:hAnsi="Times New Roman" w:cs="Times New Roman"/>
          <w:b/>
          <w:bCs/>
          <w:sz w:val="28"/>
        </w:rPr>
      </w:pPr>
      <w:r w:rsidRPr="0081219E">
        <w:rPr>
          <w:rFonts w:ascii="Times New Roman" w:hAnsi="Times New Roman" w:cs="Times New Roman"/>
          <w:b/>
          <w:bCs/>
          <w:sz w:val="28"/>
        </w:rPr>
        <w:t xml:space="preserve">Маркетинговые принципы </w:t>
      </w:r>
      <w:r w:rsidRPr="0081219E">
        <w:rPr>
          <w:rFonts w:ascii="Times New Roman" w:hAnsi="Times New Roman" w:cs="Times New Roman"/>
          <w:b/>
          <w:bCs/>
          <w:sz w:val="28"/>
        </w:rPr>
        <w:t>обновлени</w:t>
      </w:r>
      <w:r w:rsidRPr="0081219E">
        <w:rPr>
          <w:rFonts w:ascii="Times New Roman" w:hAnsi="Times New Roman" w:cs="Times New Roman"/>
          <w:b/>
          <w:bCs/>
          <w:sz w:val="28"/>
        </w:rPr>
        <w:t>я</w:t>
      </w:r>
      <w:r w:rsidRPr="0081219E">
        <w:rPr>
          <w:rFonts w:ascii="Times New Roman" w:hAnsi="Times New Roman" w:cs="Times New Roman"/>
          <w:b/>
          <w:bCs/>
          <w:sz w:val="28"/>
        </w:rPr>
        <w:t xml:space="preserve"> основных фондов </w:t>
      </w:r>
    </w:p>
    <w:p w14:paraId="27E557E7" w14:textId="60869B9D" w:rsidR="0081219E" w:rsidRPr="0081219E" w:rsidRDefault="0081219E" w:rsidP="00C36A4D">
      <w:pPr>
        <w:spacing w:line="360" w:lineRule="auto"/>
        <w:jc w:val="center"/>
        <w:rPr>
          <w:rFonts w:ascii="Times New Roman" w:hAnsi="Times New Roman" w:cs="Times New Roman"/>
          <w:b/>
          <w:bCs/>
          <w:sz w:val="28"/>
          <w:szCs w:val="28"/>
        </w:rPr>
      </w:pPr>
      <w:r w:rsidRPr="0081219E">
        <w:rPr>
          <w:rFonts w:ascii="Times New Roman" w:hAnsi="Times New Roman" w:cs="Times New Roman"/>
          <w:b/>
          <w:bCs/>
          <w:sz w:val="28"/>
        </w:rPr>
        <w:t xml:space="preserve">строительных </w:t>
      </w:r>
      <w:r w:rsidRPr="0081219E">
        <w:rPr>
          <w:rFonts w:ascii="Times New Roman" w:hAnsi="Times New Roman" w:cs="Times New Roman"/>
          <w:b/>
          <w:bCs/>
          <w:sz w:val="28"/>
        </w:rPr>
        <w:t>предприятий</w:t>
      </w:r>
      <w:r w:rsidRPr="0081219E">
        <w:rPr>
          <w:rFonts w:ascii="Times New Roman" w:hAnsi="Times New Roman" w:cs="Times New Roman"/>
          <w:b/>
          <w:bCs/>
          <w:sz w:val="28"/>
        </w:rPr>
        <w:t xml:space="preserve"> Краснодарского края.</w:t>
      </w:r>
    </w:p>
    <w:p w14:paraId="19FABAE4" w14:textId="5CED4D04" w:rsidR="001E43B2" w:rsidRPr="001E43B2" w:rsidRDefault="001E43B2" w:rsidP="001E43B2">
      <w:pPr>
        <w:widowControl w:val="0"/>
        <w:tabs>
          <w:tab w:val="left" w:pos="0"/>
          <w:tab w:val="left" w:pos="709"/>
          <w:tab w:val="left" w:pos="851"/>
          <w:tab w:val="num" w:pos="1134"/>
        </w:tabs>
        <w:spacing w:after="0" w:line="240" w:lineRule="auto"/>
        <w:jc w:val="both"/>
        <w:rPr>
          <w:rFonts w:ascii="Times New Roman" w:eastAsia="Times New Roman" w:hAnsi="Times New Roman" w:cs="Times New Roman"/>
          <w:sz w:val="24"/>
          <w:szCs w:val="24"/>
          <w:lang w:eastAsia="ru-RU"/>
        </w:rPr>
      </w:pPr>
      <w:r w:rsidRPr="001E43B2">
        <w:rPr>
          <w:rFonts w:ascii="Times New Roman" w:eastAsia="Times New Roman" w:hAnsi="Times New Roman" w:cs="Times New Roman"/>
          <w:i/>
          <w:iCs/>
          <w:sz w:val="24"/>
          <w:szCs w:val="24"/>
          <w:lang w:eastAsia="ru-RU"/>
        </w:rPr>
        <w:t>Справка IT- системного администратора сайта</w:t>
      </w:r>
      <w:r w:rsidRPr="001E43B2">
        <w:rPr>
          <w:rFonts w:ascii="Times New Roman" w:eastAsia="Times New Roman" w:hAnsi="Times New Roman" w:cs="Times New Roman"/>
          <w:sz w:val="24"/>
          <w:szCs w:val="24"/>
          <w:lang w:eastAsia="ru-RU"/>
        </w:rPr>
        <w:t xml:space="preserve">: </w:t>
      </w:r>
      <w:r w:rsidRPr="001E43B2">
        <w:rPr>
          <w:rFonts w:ascii="Times New Roman" w:eastAsia="Times New Roman" w:hAnsi="Times New Roman" w:cs="Times New Roman"/>
          <w:iCs/>
          <w:sz w:val="24"/>
          <w:szCs w:val="24"/>
          <w:lang w:eastAsia="ru-RU"/>
        </w:rPr>
        <w:t>(дайджест по тексту рекламного издания</w:t>
      </w:r>
      <w:r w:rsidRPr="001E43B2">
        <w:rPr>
          <w:rFonts w:ascii="Times New Roman" w:eastAsia="Times New Roman" w:hAnsi="Times New Roman" w:cs="Times New Roman"/>
          <w:sz w:val="24"/>
          <w:szCs w:val="24"/>
          <w:lang w:eastAsia="ru-RU"/>
        </w:rPr>
        <w:t xml:space="preserve"> «</w:t>
      </w:r>
      <w:r w:rsidR="002D5635">
        <w:rPr>
          <w:rFonts w:ascii="Times New Roman" w:eastAsia="Times New Roman" w:hAnsi="Times New Roman" w:cs="Times New Roman"/>
          <w:sz w:val="24"/>
          <w:szCs w:val="24"/>
          <w:lang w:eastAsia="ru-RU"/>
        </w:rPr>
        <w:t>Маркетолог Юга России</w:t>
      </w:r>
      <w:r w:rsidRPr="001E43B2">
        <w:rPr>
          <w:rFonts w:ascii="Times New Roman" w:eastAsia="Times New Roman" w:hAnsi="Times New Roman" w:cs="Times New Roman"/>
          <w:sz w:val="24"/>
          <w:szCs w:val="24"/>
          <w:lang w:eastAsia="ru-RU"/>
        </w:rPr>
        <w:t>».-2011.-№1.-С.22-26.</w:t>
      </w:r>
      <w:r w:rsidRPr="001E43B2">
        <w:rPr>
          <w:rFonts w:ascii="Times New Roman" w:eastAsia="Times New Roman" w:hAnsi="Times New Roman" w:cs="Times New Roman"/>
          <w:iCs/>
          <w:sz w:val="24"/>
          <w:szCs w:val="24"/>
          <w:lang w:eastAsia="ru-RU"/>
        </w:rPr>
        <w:t>, зарегистрированного в</w:t>
      </w:r>
      <w:r w:rsidRPr="001E43B2">
        <w:rPr>
          <w:rFonts w:ascii="Times New Roman" w:eastAsia="Times New Roman" w:hAnsi="Times New Roman" w:cs="Times New Roman"/>
          <w:i/>
          <w:iCs/>
          <w:sz w:val="24"/>
          <w:szCs w:val="24"/>
          <w:lang w:eastAsia="ru-RU"/>
        </w:rPr>
        <w:t xml:space="preserve"> информационно- рекламном публикаторе </w:t>
      </w:r>
      <w:r w:rsidRPr="001E43B2">
        <w:rPr>
          <w:rFonts w:ascii="Times New Roman" w:eastAsia="Times New Roman" w:hAnsi="Times New Roman" w:cs="Times New Roman"/>
          <w:sz w:val="24"/>
          <w:szCs w:val="24"/>
          <w:lang w:eastAsia="ru-RU"/>
        </w:rPr>
        <w:t xml:space="preserve">дайджестов, экономических подборок и кратких рекламных обзоров статей, имеющих высокий рекламный рейтинг по анализу популярности количества прочтений специалистами в сфере маркетинга). Текст публикатора доступен с 12.09.2011; материал получен и в автоматическом режиме размещен в 10:45 по мс 12.09:2011 по ссылке </w:t>
      </w:r>
      <w:hyperlink r:id="rId5" w:history="1">
        <w:r w:rsidRPr="001E43B2">
          <w:rPr>
            <w:rFonts w:ascii="Times New Roman" w:eastAsia="Times New Roman" w:hAnsi="Times New Roman" w:cs="Times New Roman"/>
            <w:color w:val="0000FF"/>
            <w:sz w:val="24"/>
            <w:szCs w:val="24"/>
            <w:u w:val="single"/>
            <w:shd w:val="clear" w:color="auto" w:fill="FFFFFF"/>
            <w:lang w:eastAsia="ru-RU"/>
          </w:rPr>
          <w:t>http://optima-sochi.ru/our-services/predlozhenie-po-reklame/</w:t>
        </w:r>
      </w:hyperlink>
      <w:r w:rsidRPr="001E43B2">
        <w:rPr>
          <w:rFonts w:ascii="Times New Roman" w:eastAsia="Times New Roman" w:hAnsi="Times New Roman" w:cs="Times New Roman"/>
          <w:sz w:val="24"/>
          <w:szCs w:val="24"/>
          <w:lang w:eastAsia="ru-RU"/>
        </w:rPr>
        <w:t xml:space="preserve"> </w:t>
      </w:r>
    </w:p>
    <w:p w14:paraId="42E08F06" w14:textId="77777777" w:rsidR="001E43B2" w:rsidRPr="001E43B2" w:rsidRDefault="001E43B2" w:rsidP="001E43B2">
      <w:pPr>
        <w:tabs>
          <w:tab w:val="left" w:pos="1134"/>
        </w:tabs>
        <w:spacing w:after="0" w:line="360" w:lineRule="auto"/>
        <w:ind w:firstLine="709"/>
        <w:jc w:val="both"/>
        <w:rPr>
          <w:rFonts w:ascii="Times New Roman" w:eastAsia="Times New Roman" w:hAnsi="Times New Roman" w:cs="Times New Roman"/>
          <w:sz w:val="28"/>
          <w:szCs w:val="24"/>
          <w:lang w:eastAsia="ru-RU"/>
        </w:rPr>
      </w:pPr>
    </w:p>
    <w:p w14:paraId="3E2B43A5" w14:textId="67EC297C" w:rsidR="00F47E95" w:rsidRPr="00F47E95" w:rsidRDefault="00495CDE" w:rsidP="00F47E95">
      <w:pPr>
        <w:tabs>
          <w:tab w:val="left" w:pos="1134"/>
        </w:tabs>
        <w:spacing w:line="360" w:lineRule="auto"/>
        <w:jc w:val="both"/>
        <w:rPr>
          <w:rFonts w:ascii="Times New Roman" w:hAnsi="Times New Roman" w:cs="Times New Roman"/>
          <w:sz w:val="28"/>
        </w:rPr>
      </w:pPr>
      <w:r>
        <w:rPr>
          <w:rFonts w:ascii="Times New Roman" w:hAnsi="Times New Roman" w:cs="Times New Roman"/>
          <w:b/>
          <w:bCs/>
          <w:sz w:val="28"/>
          <w:szCs w:val="28"/>
        </w:rPr>
        <w:tab/>
      </w:r>
      <w:r w:rsidR="009F3DB1" w:rsidRPr="00F47E95">
        <w:rPr>
          <w:rFonts w:ascii="Times New Roman" w:hAnsi="Times New Roman" w:cs="Times New Roman"/>
          <w:sz w:val="28"/>
        </w:rPr>
        <w:t xml:space="preserve">Как отмечает известный кубанский маркетолог Т.И. Давыдова (2011) «в строительную индустрию входит около семисот субъектов, хозяйствующих как малые строительные фирмы. В них трудится по данным на начало 2011 года около 32 тысяч человек. Кубань занимает ведущие места среди регионов страны по производству кирпича, цемента, материалов на основе гипса, сборного железобетона, инертных заполнителей. За пределы края вывозится 1/3 произведенных в крае строительных материалов, в том числе цемент, изделия из гипса, железобетон и кирпич. Однако, чтобы продукция местной стройиндустрии была конкурентоспособной, необходимо внедрение в производство новых технологий, применение на практике схем комплексного использования природного сырья, вторичных ресурсов и отходов промышленного производства. Промышленность строительных материалов и местная минерально-сырьевая база развиваются на Кубани на основе лучшей международной практики. Этому способствует </w:t>
      </w:r>
      <w:bookmarkStart w:id="0" w:name="_Hlk119287056"/>
      <w:r w:rsidR="009F3DB1" w:rsidRPr="00F47E95">
        <w:rPr>
          <w:rFonts w:ascii="Times New Roman" w:hAnsi="Times New Roman" w:cs="Times New Roman"/>
          <w:sz w:val="28"/>
        </w:rPr>
        <w:t xml:space="preserve">обновление основных фондов предприятий </w:t>
      </w:r>
      <w:bookmarkEnd w:id="0"/>
      <w:r w:rsidR="009F3DB1" w:rsidRPr="00F47E95">
        <w:rPr>
          <w:rFonts w:ascii="Times New Roman" w:hAnsi="Times New Roman" w:cs="Times New Roman"/>
          <w:sz w:val="28"/>
        </w:rPr>
        <w:t xml:space="preserve">с переходом на более высокий уровень их технического оснащения, привлечение необходимых инвестиций для модернизации действующих производств, ввод новых мощностей и их эффективная эксплуатация. Идет реконструкция действующих малых заводов с целью увеличения мощностей и переводу технологии на энергосберегающий "сухой" способ выпуска цемента, строятся новые </w:t>
      </w:r>
      <w:r w:rsidR="009F3DB1" w:rsidRPr="00F47E95">
        <w:rPr>
          <w:rFonts w:ascii="Times New Roman" w:hAnsi="Times New Roman" w:cs="Times New Roman"/>
          <w:sz w:val="28"/>
        </w:rPr>
        <w:lastRenderedPageBreak/>
        <w:t>предприятия, оснащенные современной технологией и оборудованием. Например, только с вводом в эксплуатацию в 2006 году ООО "</w:t>
      </w:r>
      <w:proofErr w:type="spellStart"/>
      <w:r w:rsidR="009F3DB1" w:rsidRPr="00F47E95">
        <w:rPr>
          <w:rFonts w:ascii="Times New Roman" w:hAnsi="Times New Roman" w:cs="Times New Roman"/>
          <w:sz w:val="28"/>
        </w:rPr>
        <w:t>Атакайцемент</w:t>
      </w:r>
      <w:proofErr w:type="spellEnd"/>
      <w:r w:rsidR="009F3DB1" w:rsidRPr="00F47E95">
        <w:rPr>
          <w:rFonts w:ascii="Times New Roman" w:hAnsi="Times New Roman" w:cs="Times New Roman"/>
          <w:sz w:val="28"/>
        </w:rPr>
        <w:t>" (г. Новороссийск) завода по производству цемента мощностью 0,6 млн. тонн суммарные мощности по выпуску цемента в крае составили около 5 млн. тонн. Разработчики стратегии подсчитали, что за счет реконструкции существующих производств цемента в городе Новороссийске и строительства новых в Туапсинском, Крымском и других районах к 2020 го</w:t>
      </w:r>
      <w:r w:rsidR="004C41B4" w:rsidRPr="00F47E95">
        <w:rPr>
          <w:rFonts w:ascii="Times New Roman" w:hAnsi="Times New Roman" w:cs="Times New Roman"/>
          <w:sz w:val="28"/>
        </w:rPr>
        <w:t xml:space="preserve">ду </w:t>
      </w:r>
      <w:r w:rsidR="004C41B4" w:rsidRPr="00F47E95">
        <w:rPr>
          <w:rFonts w:ascii="Times New Roman" w:hAnsi="Times New Roman" w:cs="Times New Roman"/>
          <w:sz w:val="28"/>
        </w:rPr>
        <w:t xml:space="preserve">мощности по выпуску цемента возрастут в 3–3,5 раза. И роль малого бизнеса (как инициатора выпуска продукции для местной стройиндустрии) здесь бесспорна. Например, строительство завода по производству материалов на основе пенополистирола мощностью 456 тыс. куб. м изделий в год в станице Павловской, а также предприятия по производству теплоизоляционных изделий из базальтового волокна мощностью 45 тыс. куб. м в год в Мостовском районе и завода по производству керамзита мощностью 100 тыс. куб. м в год в Северском районе (что осуществляется на паях представителями малого бизнеса) способствуют развитию в крае производства теплоизоляционных материалов. Для повышения эффективности планирования и проведения геологоразведочных работ, обеспечения устойчивости их объемов в 2007 году разработана краевая программа "Геологоразведочные работы по развитию минерально-сырьевой базы строительного комплекса Краснодарского края" до 2020 года. Стратегия развития строительного комплекса является одним из механизмов реализации Стратегии социально-экономического развития края до 2020 года и позволяет создать потенциал перспективного развития строительного комплекса на основе повышения эффективности государственного управления, внедрения информационных технологий и практического взаимодействия со смежными отраслями». В этом контексте возрастает роль государственного регулирования условий маркетинговой среды в сфере регионального строительства, что крайне значимо, в т.ч. для малых строительных фирм, особенно при получении госзаказов. Алгоритм принятия управленческих решений в сфере строительства (с учетом интересов малого бизнеса) в Краснодарском крае постоянно </w:t>
      </w:r>
      <w:r w:rsidR="004C41B4" w:rsidRPr="00F47E95">
        <w:rPr>
          <w:rFonts w:ascii="Times New Roman" w:hAnsi="Times New Roman" w:cs="Times New Roman"/>
          <w:sz w:val="28"/>
        </w:rPr>
        <w:lastRenderedPageBreak/>
        <w:t>совершенствуется и по данным А.Н. Ткачева (2011) сегодня представлен</w:t>
      </w:r>
      <w:r w:rsidR="00F47E95" w:rsidRPr="00F47E95">
        <w:rPr>
          <w:rFonts w:ascii="Times New Roman" w:hAnsi="Times New Roman" w:cs="Times New Roman"/>
          <w:sz w:val="28"/>
        </w:rPr>
        <w:t xml:space="preserve"> </w:t>
      </w:r>
      <w:r w:rsidR="00F47E95" w:rsidRPr="00F47E95">
        <w:rPr>
          <w:rFonts w:ascii="Times New Roman" w:hAnsi="Times New Roman" w:cs="Times New Roman"/>
          <w:sz w:val="28"/>
        </w:rPr>
        <w:t>рыночным взаимодействием ряда предпринимательских и административных структур. Названный автор отмечает, что «объем отгруженной продукции, выполненных работ малыми строительными фирмами в строительном комплексе Кубани за январь-сентябрь 2011 года составил 115,6 млрд. руб. или 147,6% к аналогичному периоду 2010 года. Сальдированный финансовый результат крупных и средних предприятий и малых организаций строительного комплекса за январь-август 2011 года составил прибыль в сумме около 10,8 млрд. руб. или 155,6 % к соответствующему периоду 2010 года. За третий квартал индекс физического объема выпуска строительных материалов этими же предприятиями (с учетом показателей малых фирм) составил 106,2%. В январе-сентябре 2011 года по отношению к аналогичному периоду 2010 года в Краснодарском крае выпущено:</w:t>
      </w:r>
    </w:p>
    <w:p w14:paraId="1CCEE816" w14:textId="77777777" w:rsidR="00F47E95" w:rsidRPr="00F47E95" w:rsidRDefault="00F47E95" w:rsidP="00F47E95">
      <w:pPr>
        <w:spacing w:line="360" w:lineRule="auto"/>
        <w:jc w:val="both"/>
        <w:rPr>
          <w:rFonts w:ascii="Times New Roman" w:hAnsi="Times New Roman" w:cs="Times New Roman"/>
          <w:sz w:val="28"/>
        </w:rPr>
      </w:pPr>
      <w:r w:rsidRPr="00F47E95">
        <w:rPr>
          <w:rFonts w:ascii="Times New Roman" w:hAnsi="Times New Roman" w:cs="Times New Roman"/>
          <w:sz w:val="28"/>
        </w:rPr>
        <w:t>-цемента - 3,4 млн. тонн или 112,7%;</w:t>
      </w:r>
    </w:p>
    <w:p w14:paraId="48AA50FC" w14:textId="77777777" w:rsidR="00F47E95" w:rsidRPr="00F47E95" w:rsidRDefault="00F47E95" w:rsidP="00F47E95">
      <w:pPr>
        <w:spacing w:line="360" w:lineRule="auto"/>
        <w:jc w:val="both"/>
        <w:rPr>
          <w:rFonts w:ascii="Times New Roman" w:hAnsi="Times New Roman" w:cs="Times New Roman"/>
          <w:sz w:val="28"/>
        </w:rPr>
      </w:pPr>
      <w:r w:rsidRPr="00F47E95">
        <w:rPr>
          <w:rFonts w:ascii="Times New Roman" w:hAnsi="Times New Roman" w:cs="Times New Roman"/>
          <w:sz w:val="28"/>
        </w:rPr>
        <w:t>-гипса - 0,33 млн. тонн или 103,8%;</w:t>
      </w:r>
    </w:p>
    <w:p w14:paraId="48F1A7D7" w14:textId="77777777" w:rsidR="00F47E95" w:rsidRPr="00F47E95" w:rsidRDefault="00F47E95" w:rsidP="00F47E95">
      <w:pPr>
        <w:spacing w:line="360" w:lineRule="auto"/>
        <w:jc w:val="both"/>
        <w:rPr>
          <w:rFonts w:ascii="Times New Roman" w:hAnsi="Times New Roman" w:cs="Times New Roman"/>
          <w:sz w:val="28"/>
        </w:rPr>
      </w:pPr>
      <w:r w:rsidRPr="00F47E95">
        <w:rPr>
          <w:rFonts w:ascii="Times New Roman" w:hAnsi="Times New Roman" w:cs="Times New Roman"/>
          <w:sz w:val="28"/>
        </w:rPr>
        <w:t xml:space="preserve">-кирпича </w:t>
      </w:r>
      <w:proofErr w:type="gramStart"/>
      <w:r w:rsidRPr="00F47E95">
        <w:rPr>
          <w:rFonts w:ascii="Times New Roman" w:hAnsi="Times New Roman" w:cs="Times New Roman"/>
          <w:sz w:val="28"/>
        </w:rPr>
        <w:t>-  464</w:t>
      </w:r>
      <w:proofErr w:type="gramEnd"/>
      <w:r w:rsidRPr="00F47E95">
        <w:rPr>
          <w:rFonts w:ascii="Times New Roman" w:hAnsi="Times New Roman" w:cs="Times New Roman"/>
          <w:sz w:val="28"/>
        </w:rPr>
        <w:t xml:space="preserve"> млн. шт. или 103,2%.</w:t>
      </w:r>
    </w:p>
    <w:p w14:paraId="79C0CA34" w14:textId="77777777" w:rsidR="00F47E95" w:rsidRPr="00F47E95" w:rsidRDefault="00F47E95" w:rsidP="00F47E95">
      <w:pPr>
        <w:spacing w:line="360" w:lineRule="auto"/>
        <w:jc w:val="both"/>
        <w:rPr>
          <w:rFonts w:ascii="Times New Roman" w:hAnsi="Times New Roman" w:cs="Times New Roman"/>
          <w:sz w:val="28"/>
        </w:rPr>
      </w:pPr>
      <w:r w:rsidRPr="00F47E95">
        <w:rPr>
          <w:rFonts w:ascii="Times New Roman" w:hAnsi="Times New Roman" w:cs="Times New Roman"/>
          <w:sz w:val="28"/>
        </w:rPr>
        <w:t xml:space="preserve">-сборных железобетонных конструкций и изделий из бетона – свыше 0,8 млн. куб. м. или 109,5%. </w:t>
      </w:r>
    </w:p>
    <w:p w14:paraId="741A2AB1" w14:textId="77777777" w:rsidR="00F47E95" w:rsidRPr="00F47E95" w:rsidRDefault="00F47E95" w:rsidP="00F47E95">
      <w:pPr>
        <w:spacing w:line="360" w:lineRule="auto"/>
        <w:jc w:val="both"/>
        <w:rPr>
          <w:rFonts w:ascii="Times New Roman" w:hAnsi="Times New Roman" w:cs="Times New Roman"/>
          <w:sz w:val="28"/>
        </w:rPr>
      </w:pPr>
      <w:r w:rsidRPr="00F47E95">
        <w:rPr>
          <w:rFonts w:ascii="Times New Roman" w:hAnsi="Times New Roman" w:cs="Times New Roman"/>
          <w:sz w:val="28"/>
        </w:rPr>
        <w:t xml:space="preserve">-нерудных строительных материалов – 11,8 млрд. куб. м. или 111,8%. </w:t>
      </w:r>
    </w:p>
    <w:p w14:paraId="2AE4C79B" w14:textId="408BDE5C" w:rsidR="00F47E95" w:rsidRDefault="00F47E95" w:rsidP="00F47E95">
      <w:pPr>
        <w:spacing w:line="360" w:lineRule="auto"/>
        <w:ind w:firstLine="708"/>
        <w:jc w:val="both"/>
        <w:rPr>
          <w:rFonts w:ascii="Times New Roman" w:hAnsi="Times New Roman" w:cs="Times New Roman"/>
          <w:sz w:val="28"/>
        </w:rPr>
      </w:pPr>
      <w:r w:rsidRPr="00F47E95">
        <w:rPr>
          <w:rFonts w:ascii="Times New Roman" w:hAnsi="Times New Roman" w:cs="Times New Roman"/>
          <w:sz w:val="28"/>
        </w:rPr>
        <w:t xml:space="preserve">Объём работ по виду деятельности "Строительство" за январь-сентябрь 2011 года составил 121 млрд. руб. или 125,5% к аналогичному периоду 2010 года в сопоставимых ценах, в том числе без учёта неформальной экономики – 93,6 млрд. руб. Достижение положительной динамики роста объема выпущенной продукции связано с ростом эффективности работы действующих организаций, в т.ч. малых строительных предприятий, и вводом в эксплуатацию новых мощностей. Так, за 9 месяцев 2011 года ввод новых мощностей по добыче (только с помощью МП) нерудных строительных материалов составил на Кубани 2,3 </w:t>
      </w:r>
      <w:proofErr w:type="spellStart"/>
      <w:r w:rsidRPr="00F47E95">
        <w:rPr>
          <w:rFonts w:ascii="Times New Roman" w:hAnsi="Times New Roman" w:cs="Times New Roman"/>
          <w:sz w:val="28"/>
        </w:rPr>
        <w:t>млн.куб.м</w:t>
      </w:r>
      <w:proofErr w:type="spellEnd"/>
      <w:r w:rsidRPr="00F47E95">
        <w:rPr>
          <w:rFonts w:ascii="Times New Roman" w:hAnsi="Times New Roman" w:cs="Times New Roman"/>
          <w:sz w:val="28"/>
        </w:rPr>
        <w:t xml:space="preserve">.». Всё вышеизложенное явилось залогом успешного </w:t>
      </w:r>
      <w:r w:rsidRPr="00F47E95">
        <w:rPr>
          <w:rFonts w:ascii="Times New Roman" w:hAnsi="Times New Roman" w:cs="Times New Roman"/>
          <w:sz w:val="28"/>
        </w:rPr>
        <w:lastRenderedPageBreak/>
        <w:t xml:space="preserve">выполнения на территории Краснодарского края в 2008-2011 годах нескольких целевых программ в сфере строительства. </w:t>
      </w:r>
    </w:p>
    <w:p w14:paraId="50DE3ED9" w14:textId="6B0679BD" w:rsidR="00690270" w:rsidRDefault="00690270" w:rsidP="00F47E95">
      <w:pPr>
        <w:spacing w:line="360" w:lineRule="auto"/>
        <w:ind w:firstLine="708"/>
        <w:jc w:val="both"/>
        <w:rPr>
          <w:rFonts w:ascii="Times New Roman" w:hAnsi="Times New Roman" w:cs="Times New Roman"/>
          <w:b/>
          <w:bCs/>
          <w:sz w:val="28"/>
        </w:rPr>
      </w:pPr>
      <w:r w:rsidRPr="00690270">
        <w:rPr>
          <w:rFonts w:ascii="Times New Roman" w:hAnsi="Times New Roman" w:cs="Times New Roman"/>
          <w:b/>
          <w:bCs/>
          <w:sz w:val="28"/>
        </w:rPr>
        <w:t xml:space="preserve">                                    Литература.</w:t>
      </w:r>
      <w:r w:rsidR="00EC1332" w:rsidRPr="00EC1332">
        <w:rPr>
          <w:rFonts w:ascii="Times New Roman" w:eastAsia="Times New Roman" w:hAnsi="Times New Roman" w:cs="Times New Roman"/>
          <w:sz w:val="28"/>
          <w:szCs w:val="28"/>
          <w:lang w:val="en-US" w:eastAsia="ru-RU"/>
        </w:rPr>
        <w:t xml:space="preserve"> </w:t>
      </w:r>
    </w:p>
    <w:p w14:paraId="3E6570AA" w14:textId="7859B9C8" w:rsidR="00C21EA1" w:rsidRDefault="00C21EA1" w:rsidP="00B86CDD">
      <w:pPr>
        <w:widowControl w:val="0"/>
        <w:numPr>
          <w:ilvl w:val="0"/>
          <w:numId w:val="1"/>
        </w:numPr>
        <w:tabs>
          <w:tab w:val="left" w:pos="0"/>
          <w:tab w:val="left" w:pos="709"/>
          <w:tab w:val="left" w:pos="851"/>
          <w:tab w:val="num"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Давыдова Т.И. Маркетинг в строительной индустрии малых предприятий </w:t>
      </w:r>
      <w:proofErr w:type="gramStart"/>
      <w:r>
        <w:rPr>
          <w:rFonts w:ascii="Times New Roman" w:eastAsia="Times New Roman" w:hAnsi="Times New Roman" w:cs="Times New Roman"/>
          <w:sz w:val="28"/>
          <w:szCs w:val="28"/>
          <w:lang w:eastAsia="ru-RU"/>
        </w:rPr>
        <w:t>Кубани./</w:t>
      </w:r>
      <w:proofErr w:type="gramEnd"/>
      <w:r>
        <w:rPr>
          <w:rFonts w:ascii="Times New Roman" w:eastAsia="Times New Roman" w:hAnsi="Times New Roman" w:cs="Times New Roman"/>
          <w:sz w:val="28"/>
          <w:szCs w:val="28"/>
          <w:lang w:eastAsia="ru-RU"/>
        </w:rPr>
        <w:t>/ электронный ресурс:</w:t>
      </w:r>
      <w:r w:rsidR="00EC1332">
        <w:rPr>
          <w:rFonts w:ascii="Times New Roman" w:eastAsia="Times New Roman" w:hAnsi="Times New Roman" w:cs="Times New Roman"/>
          <w:sz w:val="28"/>
          <w:szCs w:val="28"/>
          <w:lang w:eastAsia="ru-RU"/>
        </w:rPr>
        <w:t xml:space="preserve"> </w:t>
      </w:r>
      <w:r w:rsidR="00EC1332">
        <w:rPr>
          <w:rFonts w:ascii="Times New Roman" w:eastAsia="Times New Roman" w:hAnsi="Times New Roman" w:cs="Times New Roman"/>
          <w:sz w:val="28"/>
          <w:szCs w:val="28"/>
          <w:lang w:eastAsia="ru-RU"/>
        </w:rPr>
        <w:t xml:space="preserve">: </w:t>
      </w:r>
      <w:hyperlink r:id="rId6" w:history="1">
        <w:r w:rsidR="00EC1332" w:rsidRPr="0091568C">
          <w:rPr>
            <w:rStyle w:val="a3"/>
            <w:rFonts w:ascii="Times New Roman" w:eastAsia="Times New Roman" w:hAnsi="Times New Roman" w:cs="Times New Roman"/>
            <w:sz w:val="28"/>
            <w:szCs w:val="28"/>
            <w:lang w:val="en-US" w:eastAsia="ru-RU"/>
          </w:rPr>
          <w:t>www</w:t>
        </w:r>
        <w:r w:rsidR="00EC1332" w:rsidRPr="0091568C">
          <w:rPr>
            <w:rStyle w:val="a3"/>
            <w:rFonts w:ascii="Times New Roman" w:eastAsia="Times New Roman" w:hAnsi="Times New Roman" w:cs="Times New Roman"/>
            <w:sz w:val="28"/>
            <w:szCs w:val="28"/>
            <w:lang w:eastAsia="ru-RU"/>
          </w:rPr>
          <w:t>.</w:t>
        </w:r>
        <w:r w:rsidR="00EC1332" w:rsidRPr="0091568C">
          <w:rPr>
            <w:rStyle w:val="a3"/>
            <w:rFonts w:ascii="Times New Roman" w:eastAsia="Times New Roman" w:hAnsi="Times New Roman" w:cs="Times New Roman"/>
            <w:sz w:val="28"/>
            <w:szCs w:val="28"/>
            <w:lang w:val="en-US" w:eastAsia="ru-RU"/>
          </w:rPr>
          <w:t>optima</w:t>
        </w:r>
        <w:r w:rsidR="00EC1332" w:rsidRPr="0091568C">
          <w:rPr>
            <w:rStyle w:val="a3"/>
            <w:rFonts w:ascii="Times New Roman" w:eastAsia="Times New Roman" w:hAnsi="Times New Roman" w:cs="Times New Roman"/>
            <w:sz w:val="28"/>
            <w:szCs w:val="28"/>
            <w:lang w:eastAsia="ru-RU"/>
          </w:rPr>
          <w:t>-</w:t>
        </w:r>
        <w:r w:rsidR="00EC1332" w:rsidRPr="0091568C">
          <w:rPr>
            <w:rStyle w:val="a3"/>
            <w:rFonts w:ascii="Times New Roman" w:eastAsia="Times New Roman" w:hAnsi="Times New Roman" w:cs="Times New Roman"/>
            <w:sz w:val="28"/>
            <w:szCs w:val="28"/>
            <w:lang w:val="en-US" w:eastAsia="ru-RU"/>
          </w:rPr>
          <w:t>sochi</w:t>
        </w:r>
        <w:r w:rsidR="00EC1332" w:rsidRPr="0091568C">
          <w:rPr>
            <w:rStyle w:val="a3"/>
            <w:rFonts w:ascii="Times New Roman" w:eastAsia="Times New Roman" w:hAnsi="Times New Roman" w:cs="Times New Roman"/>
            <w:sz w:val="28"/>
            <w:szCs w:val="28"/>
            <w:lang w:eastAsia="ru-RU"/>
          </w:rPr>
          <w:t>.</w:t>
        </w:r>
        <w:r w:rsidR="00EC1332" w:rsidRPr="0091568C">
          <w:rPr>
            <w:rStyle w:val="a3"/>
            <w:rFonts w:ascii="Times New Roman" w:eastAsia="Times New Roman" w:hAnsi="Times New Roman" w:cs="Times New Roman"/>
            <w:sz w:val="28"/>
            <w:szCs w:val="28"/>
            <w:lang w:val="en-US" w:eastAsia="ru-RU"/>
          </w:rPr>
          <w:t>ru</w:t>
        </w:r>
      </w:hyperlink>
      <w:r w:rsidR="00EC1332" w:rsidRPr="00EC13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Маркетинг и предпринимательство.- 2011.- №2.- С. 44-49.</w:t>
      </w:r>
    </w:p>
    <w:p w14:paraId="0FD9670B" w14:textId="4A807DC3" w:rsidR="00B86CDD" w:rsidRPr="00B86CDD" w:rsidRDefault="00B86CDD" w:rsidP="00B86CDD">
      <w:pPr>
        <w:widowControl w:val="0"/>
        <w:numPr>
          <w:ilvl w:val="0"/>
          <w:numId w:val="1"/>
        </w:numPr>
        <w:tabs>
          <w:tab w:val="left" w:pos="0"/>
          <w:tab w:val="left" w:pos="709"/>
          <w:tab w:val="left" w:pos="851"/>
          <w:tab w:val="num" w:pos="1134"/>
        </w:tabs>
        <w:spacing w:after="0" w:line="360" w:lineRule="auto"/>
        <w:jc w:val="both"/>
        <w:rPr>
          <w:rFonts w:ascii="Times New Roman" w:eastAsia="Times New Roman" w:hAnsi="Times New Roman" w:cs="Times New Roman"/>
          <w:sz w:val="28"/>
          <w:szCs w:val="28"/>
          <w:lang w:eastAsia="ru-RU"/>
        </w:rPr>
      </w:pPr>
      <w:r w:rsidRPr="00B86CDD">
        <w:rPr>
          <w:rFonts w:ascii="Times New Roman" w:eastAsia="Times New Roman" w:hAnsi="Times New Roman" w:cs="Times New Roman"/>
          <w:sz w:val="28"/>
          <w:szCs w:val="28"/>
          <w:lang w:eastAsia="ru-RU"/>
        </w:rPr>
        <w:t xml:space="preserve">Ткачев А.Н. Алгоритм принятия управленческих решений в сфере строительства на Кубани. // </w:t>
      </w:r>
      <w:r w:rsidR="00946B0C">
        <w:rPr>
          <w:rFonts w:ascii="Times New Roman" w:eastAsia="Times New Roman" w:hAnsi="Times New Roman" w:cs="Times New Roman"/>
          <w:sz w:val="28"/>
          <w:szCs w:val="28"/>
          <w:lang w:eastAsia="ru-RU"/>
        </w:rPr>
        <w:t xml:space="preserve">электронный </w:t>
      </w:r>
      <w:r w:rsidR="00946B0C">
        <w:rPr>
          <w:rFonts w:ascii="Times New Roman" w:eastAsia="Times New Roman" w:hAnsi="Times New Roman" w:cs="Times New Roman"/>
          <w:sz w:val="28"/>
          <w:szCs w:val="28"/>
          <w:lang w:eastAsia="ru-RU"/>
        </w:rPr>
        <w:t>ресурс</w:t>
      </w:r>
      <w:bookmarkStart w:id="1" w:name="_Hlk119288056"/>
      <w:r w:rsidR="00946B0C">
        <w:rPr>
          <w:rFonts w:ascii="Times New Roman" w:eastAsia="Times New Roman" w:hAnsi="Times New Roman" w:cs="Times New Roman"/>
          <w:sz w:val="28"/>
          <w:szCs w:val="28"/>
          <w:lang w:eastAsia="ru-RU"/>
        </w:rPr>
        <w:t>:</w:t>
      </w:r>
      <w:r w:rsidR="00946B0C">
        <w:rPr>
          <w:rFonts w:ascii="Times New Roman" w:eastAsia="Times New Roman" w:hAnsi="Times New Roman" w:cs="Times New Roman"/>
          <w:sz w:val="28"/>
          <w:szCs w:val="28"/>
          <w:lang w:eastAsia="ru-RU"/>
        </w:rPr>
        <w:t xml:space="preserve"> </w:t>
      </w:r>
      <w:hyperlink r:id="rId7" w:history="1">
        <w:r w:rsidR="00946B0C" w:rsidRPr="0091568C">
          <w:rPr>
            <w:rStyle w:val="a3"/>
            <w:rFonts w:ascii="Times New Roman" w:eastAsia="Times New Roman" w:hAnsi="Times New Roman" w:cs="Times New Roman"/>
            <w:sz w:val="28"/>
            <w:szCs w:val="28"/>
            <w:lang w:val="en-US" w:eastAsia="ru-RU"/>
          </w:rPr>
          <w:t>www</w:t>
        </w:r>
        <w:r w:rsidR="00946B0C" w:rsidRPr="0091568C">
          <w:rPr>
            <w:rStyle w:val="a3"/>
            <w:rFonts w:ascii="Times New Roman" w:eastAsia="Times New Roman" w:hAnsi="Times New Roman" w:cs="Times New Roman"/>
            <w:sz w:val="28"/>
            <w:szCs w:val="28"/>
            <w:lang w:eastAsia="ru-RU"/>
          </w:rPr>
          <w:t>.</w:t>
        </w:r>
        <w:r w:rsidR="00946B0C" w:rsidRPr="0091568C">
          <w:rPr>
            <w:rStyle w:val="a3"/>
            <w:rFonts w:ascii="Times New Roman" w:eastAsia="Times New Roman" w:hAnsi="Times New Roman" w:cs="Times New Roman"/>
            <w:sz w:val="28"/>
            <w:szCs w:val="28"/>
            <w:lang w:val="en-US" w:eastAsia="ru-RU"/>
          </w:rPr>
          <w:t>optima</w:t>
        </w:r>
        <w:r w:rsidR="00946B0C" w:rsidRPr="0091568C">
          <w:rPr>
            <w:rStyle w:val="a3"/>
            <w:rFonts w:ascii="Times New Roman" w:eastAsia="Times New Roman" w:hAnsi="Times New Roman" w:cs="Times New Roman"/>
            <w:sz w:val="28"/>
            <w:szCs w:val="28"/>
            <w:lang w:eastAsia="ru-RU"/>
          </w:rPr>
          <w:t>-</w:t>
        </w:r>
        <w:r w:rsidR="00946B0C" w:rsidRPr="0091568C">
          <w:rPr>
            <w:rStyle w:val="a3"/>
            <w:rFonts w:ascii="Times New Roman" w:eastAsia="Times New Roman" w:hAnsi="Times New Roman" w:cs="Times New Roman"/>
            <w:sz w:val="28"/>
            <w:szCs w:val="28"/>
            <w:lang w:val="en-US" w:eastAsia="ru-RU"/>
          </w:rPr>
          <w:t>sochi</w:t>
        </w:r>
        <w:r w:rsidR="00946B0C" w:rsidRPr="0091568C">
          <w:rPr>
            <w:rStyle w:val="a3"/>
            <w:rFonts w:ascii="Times New Roman" w:eastAsia="Times New Roman" w:hAnsi="Times New Roman" w:cs="Times New Roman"/>
            <w:sz w:val="28"/>
            <w:szCs w:val="28"/>
            <w:lang w:eastAsia="ru-RU"/>
          </w:rPr>
          <w:t>.</w:t>
        </w:r>
        <w:r w:rsidR="00946B0C" w:rsidRPr="0091568C">
          <w:rPr>
            <w:rStyle w:val="a3"/>
            <w:rFonts w:ascii="Times New Roman" w:eastAsia="Times New Roman" w:hAnsi="Times New Roman" w:cs="Times New Roman"/>
            <w:sz w:val="28"/>
            <w:szCs w:val="28"/>
            <w:lang w:val="en-US" w:eastAsia="ru-RU"/>
          </w:rPr>
          <w:t>ru</w:t>
        </w:r>
      </w:hyperlink>
      <w:bookmarkEnd w:id="1"/>
      <w:r w:rsidR="00946B0C" w:rsidRPr="00946B0C">
        <w:rPr>
          <w:rFonts w:ascii="Times New Roman" w:eastAsia="Times New Roman" w:hAnsi="Times New Roman" w:cs="Times New Roman"/>
          <w:sz w:val="28"/>
          <w:szCs w:val="28"/>
          <w:lang w:eastAsia="ru-RU"/>
        </w:rPr>
        <w:t xml:space="preserve">. </w:t>
      </w:r>
      <w:r w:rsidRPr="00B86CDD">
        <w:rPr>
          <w:rFonts w:ascii="Times New Roman" w:eastAsia="Times New Roman" w:hAnsi="Times New Roman" w:cs="Times New Roman"/>
          <w:sz w:val="28"/>
          <w:szCs w:val="28"/>
          <w:lang w:eastAsia="ru-RU"/>
        </w:rPr>
        <w:t xml:space="preserve">Строительство в Российской </w:t>
      </w:r>
      <w:proofErr w:type="gramStart"/>
      <w:r w:rsidRPr="00B86CDD">
        <w:rPr>
          <w:rFonts w:ascii="Times New Roman" w:eastAsia="Times New Roman" w:hAnsi="Times New Roman" w:cs="Times New Roman"/>
          <w:sz w:val="28"/>
          <w:szCs w:val="28"/>
          <w:lang w:eastAsia="ru-RU"/>
        </w:rPr>
        <w:t>Федерации.-</w:t>
      </w:r>
      <w:proofErr w:type="gramEnd"/>
      <w:r w:rsidRPr="00B86CDD">
        <w:rPr>
          <w:rFonts w:ascii="Times New Roman" w:eastAsia="Times New Roman" w:hAnsi="Times New Roman" w:cs="Times New Roman"/>
          <w:sz w:val="28"/>
          <w:szCs w:val="28"/>
          <w:lang w:eastAsia="ru-RU"/>
        </w:rPr>
        <w:t>2011.-№7.-С.29-33.</w:t>
      </w:r>
      <w:r>
        <w:rPr>
          <w:rFonts w:ascii="Times New Roman" w:eastAsia="Times New Roman" w:hAnsi="Times New Roman" w:cs="Times New Roman"/>
          <w:sz w:val="28"/>
          <w:szCs w:val="28"/>
          <w:lang w:eastAsia="ru-RU"/>
        </w:rPr>
        <w:t xml:space="preserve"> </w:t>
      </w:r>
    </w:p>
    <w:p w14:paraId="40D6E9F0" w14:textId="77777777" w:rsidR="00B86CDD" w:rsidRPr="00690270" w:rsidRDefault="00B86CDD" w:rsidP="00F47E95">
      <w:pPr>
        <w:spacing w:line="360" w:lineRule="auto"/>
        <w:ind w:firstLine="708"/>
        <w:jc w:val="both"/>
        <w:rPr>
          <w:rFonts w:ascii="Times New Roman" w:hAnsi="Times New Roman" w:cs="Times New Roman"/>
          <w:b/>
          <w:bCs/>
          <w:sz w:val="28"/>
        </w:rPr>
      </w:pPr>
    </w:p>
    <w:p w14:paraId="500CF377" w14:textId="25CA502A" w:rsidR="009F3DB1" w:rsidRPr="00F47E95" w:rsidRDefault="009F3DB1" w:rsidP="009F3DB1">
      <w:pPr>
        <w:spacing w:line="360" w:lineRule="auto"/>
        <w:jc w:val="both"/>
        <w:rPr>
          <w:rFonts w:ascii="Times New Roman" w:hAnsi="Times New Roman" w:cs="Times New Roman"/>
          <w:b/>
          <w:bCs/>
          <w:sz w:val="28"/>
          <w:szCs w:val="28"/>
        </w:rPr>
      </w:pPr>
    </w:p>
    <w:sectPr w:rsidR="009F3DB1" w:rsidRPr="00F47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37D7C"/>
    <w:multiLevelType w:val="hybridMultilevel"/>
    <w:tmpl w:val="911A3362"/>
    <w:lvl w:ilvl="0" w:tplc="07EC55C6">
      <w:start w:val="1"/>
      <w:numFmt w:val="decimal"/>
      <w:lvlText w:val="%1."/>
      <w:lvlJc w:val="left"/>
      <w:pPr>
        <w:tabs>
          <w:tab w:val="num" w:pos="675"/>
        </w:tabs>
        <w:ind w:left="67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582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5F"/>
    <w:rsid w:val="001E43B2"/>
    <w:rsid w:val="002D5635"/>
    <w:rsid w:val="003A2FD7"/>
    <w:rsid w:val="00495CDE"/>
    <w:rsid w:val="004C41B4"/>
    <w:rsid w:val="00690270"/>
    <w:rsid w:val="0081219E"/>
    <w:rsid w:val="00946B0C"/>
    <w:rsid w:val="009F3DB1"/>
    <w:rsid w:val="00B6305F"/>
    <w:rsid w:val="00B86CDD"/>
    <w:rsid w:val="00C21EA1"/>
    <w:rsid w:val="00C36A4D"/>
    <w:rsid w:val="00EC1332"/>
    <w:rsid w:val="00F4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6FB0"/>
  <w15:chartTrackingRefBased/>
  <w15:docId w15:val="{F22A6F4D-BD18-44DF-B247-9B85B6F0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B0C"/>
    <w:rPr>
      <w:color w:val="0563C1" w:themeColor="hyperlink"/>
      <w:u w:val="single"/>
    </w:rPr>
  </w:style>
  <w:style w:type="character" w:styleId="a4">
    <w:name w:val="Unresolved Mention"/>
    <w:basedOn w:val="a0"/>
    <w:uiPriority w:val="99"/>
    <w:semiHidden/>
    <w:unhideWhenUsed/>
    <w:rsid w:val="0094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tima-so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tima-sochi.ru" TargetMode="External"/><Relationship Id="rId5" Type="http://schemas.openxmlformats.org/officeDocument/2006/relationships/hyperlink" Target="http://optima-sochi.ru/our-services/predlozhenie-po-rekla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Винокуров</dc:creator>
  <cp:keywords/>
  <dc:description/>
  <cp:lastModifiedBy>Борис Винокуров</cp:lastModifiedBy>
  <cp:revision>17</cp:revision>
  <dcterms:created xsi:type="dcterms:W3CDTF">2022-11-13T23:28:00Z</dcterms:created>
  <dcterms:modified xsi:type="dcterms:W3CDTF">2022-11-14T00:14:00Z</dcterms:modified>
</cp:coreProperties>
</file>